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817B" w14:textId="77777777" w:rsidR="001B6707" w:rsidRDefault="005F5A57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Положение о бонусной программе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программы"/>
          <w:tag w:val="Название программы"/>
          <w:id w:val="-2073959012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</w:p>
    <w:p w14:paraId="65B02200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ТЕРМИНЫ И ОПРЕДЕЛЕНИЯ</w:t>
      </w:r>
    </w:p>
    <w:p w14:paraId="31153D6E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Бонусная программа (далее — «Программа»)</w:t>
      </w:r>
      <w:r>
        <w:rPr>
          <w:rFonts w:ascii="Times New Roman" w:hAnsi="Times New Roman" w:cs="Times New Roman"/>
          <w:sz w:val="23"/>
          <w:szCs w:val="23"/>
        </w:rPr>
        <w:t xml:space="preserve"> – программа лояльности, позволяющая клиентам кафе </w:t>
      </w:r>
      <w:r>
        <w:rPr>
          <w:rFonts w:ascii="Times New Roman" w:hAnsi="Times New Roman" w:cs="Times New Roman"/>
          <w:sz w:val="23"/>
          <w:szCs w:val="23"/>
          <w:lang w:val="en-US"/>
        </w:rPr>
        <w:t>Kimchi</w:t>
      </w:r>
      <w:r>
        <w:rPr>
          <w:rFonts w:ascii="Times New Roman" w:hAnsi="Times New Roman" w:cs="Times New Roman"/>
          <w:sz w:val="23"/>
          <w:szCs w:val="23"/>
        </w:rPr>
        <w:t xml:space="preserve"> получать и обменивать бонусы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997711667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заказа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6E2803A" w14:textId="00714929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Организатор</w:t>
      </w:r>
      <w:r>
        <w:rPr>
          <w:rFonts w:ascii="Times New Roman" w:hAnsi="Times New Roman" w:cs="Times New Roman"/>
          <w:sz w:val="23"/>
          <w:szCs w:val="23"/>
        </w:rPr>
        <w:t xml:space="preserve"> — лицо, основавшее, и упорядочивающее основные принципы действия, правила и регламенты программы. Организатором Программы является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1719320010"/>
          <w:placeholder>
            <w:docPart w:val="FB888B43AFB244E08E8A96CA860710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ИП </w:t>
          </w:r>
          <w:r w:rsidR="008658FF">
            <w:rPr>
              <w:rFonts w:ascii="Times New Roman" w:hAnsi="Times New Roman" w:cs="Times New Roman"/>
              <w:sz w:val="23"/>
              <w:szCs w:val="23"/>
            </w:rPr>
            <w:t>Ан И.В.</w:t>
          </w:r>
        </w:sdtContent>
      </w:sdt>
    </w:p>
    <w:p w14:paraId="0A5DEDB1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Участник Программы</w:t>
      </w:r>
      <w:r>
        <w:rPr>
          <w:rFonts w:ascii="Times New Roman" w:hAnsi="Times New Roman" w:cs="Times New Roman"/>
          <w:sz w:val="23"/>
          <w:szCs w:val="23"/>
        </w:rPr>
        <w:t xml:space="preserve"> (далее — «Участник») — клиент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41146552"/>
          <w:placeholder>
            <w:docPart w:val="747A8C5723554917AE6FFB3C467BA127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, зарегистрированный в базе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организации. Участником программы может стать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Возраст"/>
          <w:tag w:val="Возраст"/>
          <w:id w:val="-1694213612"/>
          <w:placeholder>
            <w:docPart w:val="E5371DA77ED14CF5904AA2B6C68DB251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любое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физическое дееспособное лицо (клиент),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Другие условия к клиенту"/>
          <w:tag w:val="Другие условия к клиенту"/>
          <w:id w:val="1494603578"/>
          <w:placeholder>
            <w:docPart w:val="FDD4EC5C90A04B12B4A53731584A1862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достигшее 18 лет.</w:t>
          </w:r>
        </w:sdtContent>
      </w:sdt>
    </w:p>
    <w:p w14:paraId="507450C1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База организации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совокупность полностью упорядоченных сведений о физическом лице, которые собраны с согласия физического лица.</w:t>
      </w:r>
    </w:p>
    <w:p w14:paraId="194AD176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Регистрационные данные</w:t>
      </w:r>
      <w:r>
        <w:rPr>
          <w:rFonts w:ascii="Times New Roman" w:hAnsi="Times New Roman" w:cs="Times New Roman"/>
          <w:sz w:val="23"/>
          <w:szCs w:val="23"/>
        </w:rPr>
        <w:t xml:space="preserve"> — личные данные Участник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</w:t>
      </w:r>
    </w:p>
    <w:p w14:paraId="66524B1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</w:t>
      </w:r>
      <w:r>
        <w:rPr>
          <w:rFonts w:ascii="Times New Roman" w:hAnsi="Times New Roman" w:cs="Times New Roman"/>
          <w:sz w:val="23"/>
          <w:szCs w:val="23"/>
        </w:rPr>
        <w:t xml:space="preserve"> — условная единица вознаграждения, полученная Участником при оплате у Организатора</w:t>
      </w:r>
      <w:r>
        <w:rPr>
          <w:rFonts w:ascii="Times New Roman" w:hAnsi="Times New Roman" w:cs="Times New Roman"/>
          <w:sz w:val="23"/>
          <w:szCs w:val="23"/>
          <w:highlight w:val="cy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товаров. 1 бонус равен 1 рублю, однако, бонусы не имеют денежного эквивалента и могут быть потрачены (использованы) только в рамках данной Программы и в соответствии с ее условиями путем частичной оплаты накопленными бонусами приобретаемых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457726301"/>
          <w:placeholder>
            <w:docPart w:val="D8AC879CD64149C2A87D5DCD262BECC4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7E16DC0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Бонусный счёт</w:t>
      </w:r>
      <w:r>
        <w:rPr>
          <w:rFonts w:ascii="Times New Roman" w:hAnsi="Times New Roman" w:cs="Times New Roman"/>
          <w:sz w:val="23"/>
          <w:szCs w:val="23"/>
        </w:rPr>
        <w:t xml:space="preserve"> — учетная запись, формируемая в целях отражения информации о количестве начисленных/списанных Бонусов, основаниях для начисления/списания Бонусов, текущем остатке Бонусов в отношении каждого Участника.</w:t>
      </w:r>
    </w:p>
    <w:p w14:paraId="4E033D3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Номенклатура —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это товары, блюда, заготовки, модификаторы и услуги.</w:t>
      </w:r>
    </w:p>
    <w:p w14:paraId="6D4FACC2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ОБЩИЕ ПОЛОЖЕНИЯ И УСЛОВИЯ УЧАСТИЯ В ПРОГРАММЕ</w:t>
      </w:r>
    </w:p>
    <w:p w14:paraId="24A3898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390C3D">
        <w:rPr>
          <w:rFonts w:ascii="Times New Roman" w:hAnsi="Times New Roman" w:cs="Times New Roman"/>
          <w:sz w:val="23"/>
          <w:szCs w:val="23"/>
        </w:rPr>
        <w:t>Цель Бонусной программы</w:t>
      </w:r>
      <w:r>
        <w:rPr>
          <w:rFonts w:ascii="Times New Roman" w:hAnsi="Times New Roman" w:cs="Times New Roman"/>
          <w:sz w:val="23"/>
          <w:szCs w:val="23"/>
        </w:rPr>
        <w:t xml:space="preserve"> — поощрение лояльности Участников, формирование и расширение круга постоянных Участников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495414421"/>
          <w:placeholder>
            <w:docPart w:val="22D734E43B904D1FA6A94680F657621F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0DF23F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Участие в Программе позволяет получать и накапливать бонусы за фактически заказанные, оплаченные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483775369"/>
          <w:placeholder>
            <w:docPart w:val="4009AAC46F8E4E7F804D079492448EA8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товары в кафе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  <w:bookmarkStart w:id="0" w:name="_Hlk85453397"/>
      <w:bookmarkEnd w:id="0"/>
    </w:p>
    <w:p w14:paraId="7B733EC6" w14:textId="5FFFBFE4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4"/>
          <w:shd w:val="clear" w:color="auto" w:fill="FFFFFF"/>
        </w:rPr>
        <w:t xml:space="preserve">Бонусный счёт обнуляется </w:t>
      </w:r>
      <w:r>
        <w:rPr>
          <w:rFonts w:ascii="Times New Roman" w:hAnsi="Times New Roman" w:cs="Times New Roman"/>
        </w:rPr>
        <w:t xml:space="preserve">спустя </w:t>
      </w:r>
      <w:sdt>
        <w:sdtPr>
          <w:rPr>
            <w:rFonts w:ascii="Times New Roman" w:hAnsi="Times New Roman" w:cs="Times New Roman"/>
          </w:rPr>
          <w:alias w:val="Срок действия"/>
          <w:tag w:val="Срок действия"/>
          <w:id w:val="-1988626341"/>
          <w:placeholder>
            <w:docPart w:val="FE190015B26D4129AC37A27D54527CBA"/>
          </w:placeholder>
          <w:text/>
        </w:sdtPr>
        <w:sdtEndPr/>
        <w:sdtContent>
          <w:r w:rsidR="00ED3435">
            <w:rPr>
              <w:rFonts w:ascii="Times New Roman" w:hAnsi="Times New Roman" w:cs="Times New Roman"/>
            </w:rPr>
            <w:t>90</w:t>
          </w:r>
          <w:r w:rsidR="00E05FAB" w:rsidRPr="00372CB2">
            <w:rPr>
              <w:rFonts w:ascii="Times New Roman" w:hAnsi="Times New Roman" w:cs="Times New Roman"/>
            </w:rPr>
            <w:t xml:space="preserve"> (</w:t>
          </w:r>
          <w:r w:rsidR="00ED3435">
            <w:rPr>
              <w:rFonts w:ascii="Times New Roman" w:hAnsi="Times New Roman" w:cs="Times New Roman"/>
            </w:rPr>
            <w:t>девяноста</w:t>
          </w:r>
          <w:r w:rsidR="00E05FAB" w:rsidRPr="00372CB2">
            <w:rPr>
              <w:rFonts w:ascii="Times New Roman" w:hAnsi="Times New Roman" w:cs="Times New Roman"/>
            </w:rPr>
            <w:t>) дней</w:t>
          </w:r>
        </w:sdtContent>
      </w:sdt>
      <w:r>
        <w:rPr>
          <w:rFonts w:ascii="Times New Roman" w:hAnsi="Times New Roman" w:cs="Times New Roman"/>
        </w:rPr>
        <w:t xml:space="preserve"> с момента последней покупки</w:t>
      </w:r>
      <w:r w:rsidR="00337C3D">
        <w:rPr>
          <w:rFonts w:ascii="Times New Roman" w:hAnsi="Times New Roman" w:cs="Times New Roman"/>
        </w:rPr>
        <w:t xml:space="preserve"> в кафе </w:t>
      </w:r>
      <w:r w:rsidR="00337C3D">
        <w:rPr>
          <w:rFonts w:ascii="Times New Roman" w:hAnsi="Times New Roman" w:cs="Times New Roman"/>
          <w:lang w:val="en-US"/>
        </w:rPr>
        <w:t>Kimchi</w:t>
      </w:r>
      <w:r w:rsidR="00337C3D" w:rsidRPr="00337C3D">
        <w:rPr>
          <w:rFonts w:ascii="Times New Roman" w:hAnsi="Times New Roman" w:cs="Times New Roman"/>
        </w:rPr>
        <w:t xml:space="preserve"> </w:t>
      </w:r>
      <w:r w:rsidR="00337C3D">
        <w:rPr>
          <w:rFonts w:ascii="Times New Roman" w:hAnsi="Times New Roman" w:cs="Times New Roman"/>
        </w:rPr>
        <w:t xml:space="preserve">или в </w:t>
      </w:r>
      <w:proofErr w:type="spellStart"/>
      <w:r w:rsidR="00337C3D">
        <w:rPr>
          <w:rFonts w:ascii="Times New Roman" w:hAnsi="Times New Roman" w:cs="Times New Roman"/>
        </w:rPr>
        <w:t>фмлмалах</w:t>
      </w:r>
      <w:proofErr w:type="spellEnd"/>
      <w:r w:rsidR="00337C3D">
        <w:rPr>
          <w:rFonts w:ascii="Times New Roman" w:hAnsi="Times New Roman" w:cs="Times New Roman"/>
        </w:rPr>
        <w:t xml:space="preserve"> </w:t>
      </w:r>
      <w:r w:rsidR="00337C3D">
        <w:rPr>
          <w:rFonts w:ascii="Times New Roman" w:hAnsi="Times New Roman" w:cs="Times New Roman"/>
          <w:lang w:val="en-US"/>
        </w:rPr>
        <w:t>Kimchi</w:t>
      </w:r>
      <w:r w:rsidR="00337C3D" w:rsidRPr="00337C3D">
        <w:rPr>
          <w:rFonts w:ascii="Times New Roman" w:hAnsi="Times New Roman" w:cs="Times New Roman"/>
        </w:rPr>
        <w:t xml:space="preserve"> </w:t>
      </w:r>
      <w:r w:rsidR="00337C3D">
        <w:rPr>
          <w:rFonts w:ascii="Times New Roman" w:hAnsi="Times New Roman" w:cs="Times New Roman"/>
          <w:lang w:val="en-US"/>
        </w:rPr>
        <w:t>lite</w:t>
      </w:r>
      <w:r>
        <w:rPr>
          <w:rFonts w:ascii="Times New Roman" w:hAnsi="Times New Roman" w:cs="Times New Roman"/>
        </w:rPr>
        <w:t>, при этом процент начисляемого кэшбека остаётся прежним.</w:t>
      </w:r>
    </w:p>
    <w:p w14:paraId="0F3C2ACB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Начало действия Бонусной программы – </w:t>
      </w:r>
      <w:sdt>
        <w:sdtPr>
          <w:rPr>
            <w:rFonts w:ascii="Times New Roman" w:hAnsi="Times New Roman" w:cs="Times New Roman"/>
            <w:b/>
            <w:sz w:val="23"/>
            <w:szCs w:val="23"/>
            <w:u w:val="single"/>
          </w:rPr>
          <w:id w:val="-900129192"/>
          <w:placeholder>
            <w:docPart w:val="DefaultPlaceholder_-1854013437"/>
          </w:placeholder>
          <w:date w:fullDate="2021-1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3"/>
              <w:szCs w:val="23"/>
              <w:u w:val="single"/>
            </w:rPr>
            <w:t>01.12.2021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sdt>
      <w:sdtPr>
        <w:rPr>
          <w:rFonts w:ascii="Times New Roman" w:hAnsi="Times New Roman" w:cs="Times New Roman"/>
          <w:sz w:val="23"/>
          <w:szCs w:val="23"/>
          <w:highlight w:val="cyan"/>
        </w:rPr>
        <w:alias w:val="Если ранее была другая программа"/>
        <w:tag w:val="Если ранее была другая программа"/>
        <w:id w:val="1041323464"/>
        <w:placeholder>
          <w:docPart w:val="DefaultPlaceholder_-1854013440"/>
        </w:placeholder>
        <w:showingPlcHdr/>
        <w:text/>
      </w:sdtPr>
      <w:sdtEndPr/>
      <w:sdtContent>
        <w:p w14:paraId="124260C6" w14:textId="77777777" w:rsidR="001B6707" w:rsidRDefault="005F5A57">
          <w:pPr>
            <w:pStyle w:val="afb"/>
            <w:spacing w:line="360" w:lineRule="auto"/>
            <w:ind w:left="426"/>
            <w:jc w:val="both"/>
            <w:rPr>
              <w:rFonts w:ascii="Times New Roman" w:hAnsi="Times New Roman" w:cs="Times New Roman"/>
              <w:sz w:val="23"/>
              <w:szCs w:val="23"/>
            </w:rPr>
          </w:pPr>
          <w:r>
            <w:rPr>
              <w:rStyle w:val="afa"/>
            </w:rPr>
            <w:t>Место для ввода текста.</w:t>
          </w:r>
        </w:p>
      </w:sdtContent>
    </w:sdt>
    <w:p w14:paraId="17875A28" w14:textId="77777777" w:rsidR="001B6707" w:rsidRDefault="005F5A57">
      <w:pPr>
        <w:pStyle w:val="afb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НАЧИСЛЕНИЕ БОНУСОВ</w:t>
      </w:r>
    </w:p>
    <w:p w14:paraId="3E9A7C49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85453278"/>
      <w:r w:rsidRPr="00D71A24">
        <w:rPr>
          <w:rFonts w:ascii="Times New Roman" w:hAnsi="Times New Roman" w:cs="Times New Roman"/>
          <w:sz w:val="23"/>
          <w:szCs w:val="23"/>
        </w:rPr>
        <w:t>У каждого Участника бонусной программы существует индивидуальный Бонусный счет.</w:t>
      </w:r>
    </w:p>
    <w:p w14:paraId="479EC87F" w14:textId="77777777" w:rsidR="001B6707" w:rsidRPr="00D71A24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Бонусный счет соответствует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Формат номера счёта"/>
          <w:tag w:val="Формат номера счёта"/>
          <w:id w:val="2022734003"/>
          <w:placeholder>
            <w:docPart w:val="DefaultPlaceholder_-1854013440"/>
          </w:placeholder>
          <w:text/>
        </w:sdtPr>
        <w:sdtEndPr/>
        <w:sdtContent>
          <w:r w:rsidRPr="00D71A24">
            <w:rPr>
              <w:rFonts w:ascii="Times New Roman" w:hAnsi="Times New Roman" w:cs="Times New Roman"/>
              <w:sz w:val="23"/>
              <w:szCs w:val="23"/>
            </w:rPr>
            <w:t>номеру телефона, указанному в регистрационной анкете</w:t>
          </w:r>
        </w:sdtContent>
      </w:sdt>
      <w:r w:rsidRPr="00D71A24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17E910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D71A24">
        <w:rPr>
          <w:rFonts w:ascii="Times New Roman" w:hAnsi="Times New Roman" w:cs="Times New Roman"/>
          <w:sz w:val="23"/>
          <w:szCs w:val="23"/>
        </w:rPr>
        <w:t xml:space="preserve">Участнику Программы </w:t>
      </w:r>
      <w:r>
        <w:rPr>
          <w:rFonts w:ascii="Times New Roman" w:hAnsi="Times New Roman" w:cs="Times New Roman"/>
          <w:sz w:val="23"/>
          <w:szCs w:val="23"/>
        </w:rPr>
        <w:t xml:space="preserve">автоматически начисляются Бонусы на Бонусный счет при оплате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-180280126"/>
          <w:placeholder>
            <w:docPart w:val="C218EBCB702B4D44A55CA67EDDC3F6E9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товаров в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5F8E415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Начисление бонусов происходит при условии, что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ы или услуги"/>
          <w:tag w:val="Товары или услуги"/>
          <w:id w:val="-1222898504"/>
          <w:placeholder>
            <w:docPart w:val="377EEDCA1F0A49B989E1F533F5DCEC1C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товары </w:t>
          </w:r>
        </w:sdtContent>
      </w:sdt>
      <w:r>
        <w:rPr>
          <w:rFonts w:ascii="Times New Roman" w:hAnsi="Times New Roman" w:cs="Times New Roman"/>
          <w:sz w:val="23"/>
          <w:szCs w:val="23"/>
        </w:rPr>
        <w:t>проданы Организатором и оплачены Участником наличными денежными средствами или банковской картой.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F6D55E2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</w:t>
      </w:r>
    </w:p>
    <w:p w14:paraId="5084B08B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Каждому Участнику начисляются приветственные бонусы в размере 100(ста) бонусов, которые действуют в течение месяца после начисления. По истечению срока, бонусы сгорают. </w:t>
      </w:r>
    </w:p>
    <w:p w14:paraId="0D759EA3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целом числовом формате (с округлением в меньшую сторону).</w:t>
      </w:r>
    </w:p>
    <w:p w14:paraId="74539A65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Бонусы начисляются в зависимости от суммы оплаченных товаров Участником с начала вступления в Бонусную программу, согласно утвержденной градации:</w:t>
      </w:r>
    </w:p>
    <w:tbl>
      <w:tblPr>
        <w:tblW w:w="5098" w:type="dxa"/>
        <w:tblLook w:val="04A0" w:firstRow="1" w:lastRow="0" w:firstColumn="1" w:lastColumn="0" w:noHBand="0" w:noVBand="1"/>
      </w:tblPr>
      <w:tblGrid>
        <w:gridCol w:w="2689"/>
        <w:gridCol w:w="2409"/>
      </w:tblGrid>
      <w:tr w:rsidR="001B6707" w14:paraId="10556A42" w14:textId="77777777">
        <w:trPr>
          <w:trHeight w:val="3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14:paraId="465703F6" w14:textId="77777777" w:rsidR="001B6707" w:rsidRDefault="00D71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Сумма оплаченных заказов с момента вступления в программу лояльности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33FC42B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Начисляемый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кэшбэк</w:t>
            </w:r>
            <w:proofErr w:type="spellEnd"/>
          </w:p>
        </w:tc>
      </w:tr>
      <w:tr w:rsidR="001B6707" w14:paraId="64523F85" w14:textId="77777777">
        <w:trPr>
          <w:trHeight w:val="27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2824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0-4999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F77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3%</w:t>
            </w:r>
          </w:p>
        </w:tc>
      </w:tr>
      <w:tr w:rsidR="001B6707" w14:paraId="6C19EF0E" w14:textId="77777777">
        <w:trPr>
          <w:trHeight w:val="274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C29C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5000-19999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A6B9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5%</w:t>
            </w:r>
          </w:p>
        </w:tc>
      </w:tr>
      <w:tr w:rsidR="001B6707" w14:paraId="202576A0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E2D9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20000-49999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74EE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7%</w:t>
            </w:r>
          </w:p>
        </w:tc>
      </w:tr>
      <w:tr w:rsidR="001B6707" w14:paraId="2EAB6EF8" w14:textId="77777777">
        <w:trPr>
          <w:trHeight w:val="300"/>
        </w:trPr>
        <w:tc>
          <w:tcPr>
            <w:tcW w:w="268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9964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&gt;50000 рублей</w:t>
            </w: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63D3" w14:textId="77777777" w:rsidR="001B6707" w:rsidRDefault="005F5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10%</w:t>
            </w:r>
          </w:p>
        </w:tc>
      </w:tr>
    </w:tbl>
    <w:bookmarkEnd w:id="1"/>
    <w:p w14:paraId="68EEFF2C" w14:textId="77777777" w:rsidR="00C169E5" w:rsidRDefault="00C169E5" w:rsidP="00C169E5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Организатором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оментально / В течение периода"/>
          <w:tag w:val="Моментально / В течение периода"/>
          <w:id w:val="1126898111"/>
          <w:placeholder>
            <w:docPart w:val="51A5AF76089B4A79A9918F1AEB5CBD63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в течение 24 часов после оплаты/регистрации электронной карты лояльности.</w:t>
          </w:r>
        </w:sdtContent>
      </w:sdt>
    </w:p>
    <w:p w14:paraId="2CD43792" w14:textId="77777777" w:rsidR="00B2532B" w:rsidRDefault="005F5A57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Бонусы начисляются на бонусный счет Участника всякий раз при выполнении условий, установленных </w:t>
      </w:r>
      <w:proofErr w:type="spellStart"/>
      <w:r>
        <w:rPr>
          <w:rFonts w:ascii="Times New Roman" w:hAnsi="Times New Roman" w:cs="Times New Roman"/>
          <w:sz w:val="23"/>
          <w:szCs w:val="23"/>
        </w:rPr>
        <w:t>п.п</w:t>
      </w:r>
      <w:proofErr w:type="spellEnd"/>
      <w:r>
        <w:rPr>
          <w:rFonts w:ascii="Times New Roman" w:hAnsi="Times New Roman" w:cs="Times New Roman"/>
          <w:sz w:val="23"/>
          <w:szCs w:val="23"/>
        </w:rPr>
        <w:t>. 3.4 настоящей Бонусной программы.</w:t>
      </w:r>
    </w:p>
    <w:p w14:paraId="6464A7A4" w14:textId="027983CE" w:rsidR="00B2532B" w:rsidRDefault="00B2532B" w:rsidP="00B2532B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2532B">
        <w:rPr>
          <w:rFonts w:ascii="Times New Roman" w:hAnsi="Times New Roman" w:cs="Times New Roman"/>
          <w:sz w:val="23"/>
          <w:szCs w:val="23"/>
        </w:rPr>
        <w:t>Бонусы не начисляются на номенклатуры из списка исключений для предоставления скидки, определяемым Организатором в одностороннем порядке.</w:t>
      </w:r>
    </w:p>
    <w:p w14:paraId="0AC23501" w14:textId="037125B5" w:rsidR="007F5DD8" w:rsidRPr="007F5DD8" w:rsidRDefault="007F5DD8" w:rsidP="007F5DD8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FD22A4">
        <w:rPr>
          <w:rFonts w:ascii="Times New Roman" w:hAnsi="Times New Roman" w:cs="Times New Roman"/>
          <w:sz w:val="23"/>
          <w:szCs w:val="23"/>
        </w:rPr>
        <w:t xml:space="preserve">Бонусы не начисляются на товары, </w:t>
      </w:r>
      <w:r w:rsidRPr="00FD22A4">
        <w:rPr>
          <w:rFonts w:ascii="Times New Roman" w:hAnsi="Times New Roman" w:cs="Times New Roman"/>
          <w:color w:val="000000"/>
          <w:sz w:val="23"/>
          <w:szCs w:val="23"/>
        </w:rPr>
        <w:t>реализованные через доставку или в пункте самовывоза по адресу г. Иркутск, ул. Байкальская 253/1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048039FD" w14:textId="5C3303E4" w:rsidR="001B6707" w:rsidRDefault="005F5A57">
      <w:pPr>
        <w:pStyle w:val="afb"/>
        <w:numPr>
          <w:ilvl w:val="1"/>
          <w:numId w:val="1"/>
        </w:numPr>
        <w:spacing w:line="360" w:lineRule="auto"/>
        <w:ind w:left="284" w:hanging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случае технической неисправности срок начисления Бонусов может быть увеличен, пока неисправность не устранят.</w:t>
      </w:r>
    </w:p>
    <w:p w14:paraId="2C293778" w14:textId="57264AF1" w:rsidR="00EE244E" w:rsidRDefault="00EE244E">
      <w:pPr>
        <w:pStyle w:val="afb"/>
        <w:numPr>
          <w:ilvl w:val="1"/>
          <w:numId w:val="1"/>
        </w:numPr>
        <w:spacing w:line="360" w:lineRule="auto"/>
        <w:ind w:left="284" w:hanging="2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может накопить бонусы до трёх раз в день.</w:t>
      </w:r>
    </w:p>
    <w:p w14:paraId="463D589B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СПИСАНИЕ БОНУСОВ</w:t>
      </w:r>
    </w:p>
    <w:p w14:paraId="3A7D06E7" w14:textId="77777777" w:rsidR="001B6707" w:rsidRDefault="005F5A57">
      <w:pPr>
        <w:pStyle w:val="afb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85453326"/>
      <w:r>
        <w:rPr>
          <w:rFonts w:ascii="Times New Roman" w:hAnsi="Times New Roman" w:cs="Times New Roman"/>
          <w:sz w:val="23"/>
          <w:szCs w:val="23"/>
        </w:rPr>
        <w:t>Курс принимается равным 1 бонус = 1 рубль. Начисленные Бонусы не могут переводиться в денежные средства.</w:t>
      </w:r>
    </w:p>
    <w:p w14:paraId="697EA88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Бонусами можно оплатить до </w:t>
      </w:r>
      <w:sdt>
        <w:sdtPr>
          <w:rPr>
            <w:rFonts w:ascii="Times New Roman" w:hAnsi="Times New Roman" w:cs="Times New Roman"/>
            <w:sz w:val="23"/>
            <w:szCs w:val="23"/>
          </w:rPr>
          <w:alias w:val="% от суммы чека"/>
          <w:tag w:val="% от суммы чека"/>
          <w:id w:val="1083730576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100%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стоимости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893393939"/>
          <w:placeholder>
            <w:docPart w:val="1E127976EC104C259E79C0FB04D61C3A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, за исключением:</w:t>
      </w:r>
    </w:p>
    <w:p w14:paraId="3B14305D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из списка исключений для предоставления скидки, определяемым Организатором в одностороннем порядке;</w:t>
      </w:r>
    </w:p>
    <w:p w14:paraId="10903A27" w14:textId="77777777" w:rsidR="001B6707" w:rsidRDefault="005F5A57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Номенклатуры со скидками или в рамках акций, не связанных с настоящей Бонусной программой</w:t>
      </w:r>
      <w:r w:rsidR="00D71A2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(скидка и бонусы не суммируются);</w:t>
      </w:r>
      <w:bookmarkEnd w:id="2"/>
    </w:p>
    <w:p w14:paraId="08139FE5" w14:textId="77777777" w:rsidR="00507931" w:rsidRPr="008A0177" w:rsidRDefault="008A0177" w:rsidP="00507931">
      <w:pPr>
        <w:pStyle w:val="afb"/>
        <w:widowControl w:val="0"/>
        <w:numPr>
          <w:ilvl w:val="2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8A0177">
        <w:rPr>
          <w:rStyle w:val="docdata"/>
          <w:rFonts w:ascii="Times New Roman" w:hAnsi="Times New Roman" w:cs="Times New Roman"/>
          <w:color w:val="000000"/>
          <w:sz w:val="23"/>
          <w:szCs w:val="23"/>
        </w:rPr>
        <w:t>Заказ</w:t>
      </w:r>
      <w:r w:rsidRPr="008A0177">
        <w:rPr>
          <w:rFonts w:ascii="Times New Roman" w:hAnsi="Times New Roman" w:cs="Times New Roman"/>
          <w:color w:val="000000"/>
          <w:sz w:val="23"/>
          <w:szCs w:val="23"/>
        </w:rPr>
        <w:t>ов, которые реализованы через доставку или в пункте самовывоза по адресу г. Иркутск, ул. Байкальская 253/1;</w:t>
      </w:r>
    </w:p>
    <w:p w14:paraId="73E9D0B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осуществлении оплаты </w:t>
      </w:r>
      <w:sdt>
        <w:sdtPr>
          <w:rPr>
            <w:rFonts w:ascii="Times New Roman" w:hAnsi="Times New Roman" w:cs="Times New Roman"/>
            <w:sz w:val="23"/>
            <w:szCs w:val="23"/>
          </w:rPr>
          <w:alias w:val="Товаров или услуг"/>
          <w:tag w:val="Товаров или услуг"/>
          <w:id w:val="924080451"/>
          <w:placeholder>
            <w:docPart w:val="434D5DDA016A4202B8DF45BF7CC1686B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товара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Участнику предлагается первоочередная оплата бонусами, которая осуществляется только в случае согласия Участника. В ином случае оплата проводится за наличный расчет, банковской картой или предоплатой.</w:t>
      </w:r>
    </w:p>
    <w:p w14:paraId="6BF98D24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Списать бонусы можно только во время следующей покупки при условии их начисления за предыдущую покупку.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5FA89DF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вправе в одностороннем порядке без согласия Участника списывать с его Бонусного счета Бонусы только в том случае, если Бонусы были ошибочно зачислены на Бонусный счет Участника. В </w:t>
      </w:r>
      <w:r>
        <w:rPr>
          <w:rFonts w:ascii="Times New Roman" w:hAnsi="Times New Roman" w:cs="Times New Roman"/>
          <w:sz w:val="23"/>
          <w:szCs w:val="23"/>
        </w:rPr>
        <w:lastRenderedPageBreak/>
        <w:t>таком случае Организатор списывает с Бонусного счета сумму Бонусов, равную ошибочно зачисленной сумме Бонусов.</w:t>
      </w:r>
    </w:p>
    <w:p w14:paraId="62C1826B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 списании Бонусов кассовый чек формируется не на сумму всей покупки, а только на сумму внесенных денежных средств.</w:t>
      </w:r>
    </w:p>
    <w:p w14:paraId="34B533B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При полном или частичном возврате покупки, приобретенной с учетом Бонусов, Участнику возвращаются только внесенные денежные средства в том же размере, что и при оплате. В этом случае, израсходованные Бонусы не возвращаются на Бонусный счет. </w:t>
      </w:r>
    </w:p>
    <w:p w14:paraId="268DBC16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ИНФОРМАЦИЯ ПО БОНУСНОМУ СЧЕТУ</w:t>
      </w:r>
    </w:p>
    <w:p w14:paraId="26757235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Участник Программы может узнать состояние своего бонусного счета (количество бонусов и другую интересующую его информацию в части их использования) 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5823700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>лично у менеджера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Название организации"/>
          <w:tag w:val="Название организации"/>
          <w:id w:val="-1204780945"/>
          <w:placeholder>
            <w:docPart w:val="193A08547F134BF286F51FFCD97579BD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r>
            <w:rPr>
              <w:rFonts w:ascii="Times New Roman" w:hAnsi="Times New Roman" w:cs="Times New Roman"/>
              <w:sz w:val="23"/>
              <w:szCs w:val="23"/>
              <w:lang w:val="en-US"/>
            </w:rPr>
            <w:t>Kimchi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2AB2968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ИЗМЕНЕНИЕ УСЛОВИЙ ПРОГРАММЫ</w:t>
      </w:r>
    </w:p>
    <w:p w14:paraId="7B603F9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Срок действия Программы не ограничен.</w:t>
      </w:r>
    </w:p>
    <w:p w14:paraId="36736DC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прекратить действие Бонусной программы в части начисления бонусов, разместив соответствующую информацию на сайте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875052405"/>
          <w:placeholder>
            <w:docPart w:val="DefaultPlaceholder_-185401344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отправив письмо на электронную почту Участника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05473C72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Организатор имеет право в любой момент в одностороннем порядке изменять условия Бонусной программы. Условия Бонусной программы с изменениями размещаются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Место размещения информации"/>
          <w:tag w:val="Место размещения информации"/>
          <w:id w:val="667598015"/>
          <w:placeholder>
            <w:docPart w:val="63508079751D44548CD60A8DC5D1015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отправляются в рассылке на электронную почту Участников</w:t>
          </w:r>
        </w:sdtContent>
      </w:sdt>
      <w:r>
        <w:rPr>
          <w:rFonts w:ascii="Times New Roman" w:hAnsi="Times New Roman" w:cs="Times New Roman"/>
          <w:sz w:val="23"/>
          <w:szCs w:val="23"/>
        </w:rPr>
        <w:t>.</w:t>
      </w:r>
    </w:p>
    <w:p w14:paraId="18E68A07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Организатор по своему усмотрению может в будущем вводить ограничения в перечень номенклатуры, при оплате которой Бонусы не начисляются, либо вводить дополнения в перечень номенклатуры, которую нельзя оплатить Бонусами.</w:t>
      </w:r>
    </w:p>
    <w:p w14:paraId="5F49F340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Организатор имеет право временно приостановить выполнение операций по Бонусному счету.</w:t>
      </w:r>
    </w:p>
    <w:p w14:paraId="3305CDBF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Любые изменения Организатором Положения становятся обязательными для Участника с момента введения их в действие. Информация об указанных изменениях будет доступна на </w:t>
      </w:r>
      <w:sdt>
        <w:sdtPr>
          <w:rPr>
            <w:rFonts w:ascii="Times New Roman" w:hAnsi="Times New Roman" w:cs="Times New Roman"/>
            <w:sz w:val="23"/>
            <w:szCs w:val="23"/>
          </w:rPr>
          <w:alias w:val="Кто сможет рассказать?"/>
          <w:tag w:val="Кто сможет рассказать?"/>
          <w:id w:val="1387220578"/>
          <w:placeholder>
            <w:docPart w:val="4E0E56E0A2064A43B809D6AB672FFF70"/>
          </w:placeholder>
          <w:text/>
        </w:sdtPr>
        <w:sdtEndPr/>
        <w:sdtContent>
          <w:r>
            <w:rPr>
              <w:rFonts w:ascii="Times New Roman" w:hAnsi="Times New Roman" w:cs="Times New Roman"/>
              <w:sz w:val="23"/>
              <w:szCs w:val="23"/>
            </w:rPr>
            <w:t xml:space="preserve">сайте кафе </w:t>
          </w:r>
          <w:proofErr w:type="spellStart"/>
          <w:r>
            <w:rPr>
              <w:rFonts w:ascii="Times New Roman" w:hAnsi="Times New Roman" w:cs="Times New Roman"/>
              <w:sz w:val="23"/>
              <w:szCs w:val="23"/>
            </w:rPr>
            <w:t>Kimchi</w:t>
          </w:r>
          <w:proofErr w:type="spellEnd"/>
          <w:r>
            <w:rPr>
              <w:rFonts w:ascii="Times New Roman" w:hAnsi="Times New Roman" w:cs="Times New Roman"/>
              <w:sz w:val="23"/>
              <w:szCs w:val="23"/>
            </w:rPr>
            <w:t xml:space="preserve"> [kimchi.ru] или в электронной рассылке</w:t>
          </w:r>
        </w:sdtContent>
      </w:sdt>
      <w:r>
        <w:rPr>
          <w:rFonts w:ascii="Times New Roman" w:hAnsi="Times New Roman" w:cs="Times New Roman"/>
          <w:sz w:val="23"/>
          <w:szCs w:val="23"/>
        </w:rPr>
        <w:t xml:space="preserve"> с указанием момента введения в действие.</w:t>
      </w:r>
    </w:p>
    <w:p w14:paraId="00B2D6A8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Участник самостоятельно отслеживает изменения в условиях Бонусной программы.</w:t>
      </w:r>
    </w:p>
    <w:p w14:paraId="67E19C55" w14:textId="77777777" w:rsidR="001B6707" w:rsidRDefault="005F5A57">
      <w:pPr>
        <w:pStyle w:val="afb"/>
        <w:widowControl w:val="0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ЗАКЛЮЧИТЕЛЬНЫЕ ПОЛОЖЕНИЯ</w:t>
      </w:r>
    </w:p>
    <w:p w14:paraId="553756A6" w14:textId="77777777" w:rsidR="001B6707" w:rsidRDefault="005F5A57">
      <w:pPr>
        <w:pStyle w:val="afb"/>
        <w:widowControl w:val="0"/>
        <w:numPr>
          <w:ilvl w:val="1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Незнание Участником данных правил (неосведомленность о внесении изменений в условия Положения) не является основанием для предъявления им каких-либо претензий.</w:t>
      </w:r>
    </w:p>
    <w:p w14:paraId="47040794" w14:textId="77777777" w:rsidR="001B6707" w:rsidRDefault="001B6707"/>
    <w:p w14:paraId="00A39A7A" w14:textId="77777777" w:rsidR="001B6707" w:rsidRDefault="005F5A57">
      <w:r>
        <w:t xml:space="preserve"> </w:t>
      </w:r>
    </w:p>
    <w:sectPr w:rsidR="001B6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B09C" w14:textId="77777777" w:rsidR="009D2C33" w:rsidRDefault="009D2C33">
      <w:pPr>
        <w:spacing w:after="0" w:line="240" w:lineRule="auto"/>
      </w:pPr>
      <w:r>
        <w:separator/>
      </w:r>
    </w:p>
  </w:endnote>
  <w:endnote w:type="continuationSeparator" w:id="0">
    <w:p w14:paraId="06FDD133" w14:textId="77777777" w:rsidR="009D2C33" w:rsidRDefault="009D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35B8" w14:textId="77777777" w:rsidR="009D2C33" w:rsidRDefault="009D2C33">
      <w:pPr>
        <w:spacing w:after="0" w:line="240" w:lineRule="auto"/>
      </w:pPr>
      <w:r>
        <w:separator/>
      </w:r>
    </w:p>
  </w:footnote>
  <w:footnote w:type="continuationSeparator" w:id="0">
    <w:p w14:paraId="41487EAF" w14:textId="77777777" w:rsidR="009D2C33" w:rsidRDefault="009D2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F4672"/>
    <w:multiLevelType w:val="multilevel"/>
    <w:tmpl w:val="063E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084D58"/>
    <w:multiLevelType w:val="multilevel"/>
    <w:tmpl w:val="97226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07"/>
    <w:rsid w:val="0010629E"/>
    <w:rsid w:val="001B6707"/>
    <w:rsid w:val="00254476"/>
    <w:rsid w:val="00337C3D"/>
    <w:rsid w:val="00390C3D"/>
    <w:rsid w:val="00507931"/>
    <w:rsid w:val="0052383A"/>
    <w:rsid w:val="00553CE3"/>
    <w:rsid w:val="005F5A57"/>
    <w:rsid w:val="006F36E5"/>
    <w:rsid w:val="00773CA0"/>
    <w:rsid w:val="007F5DD8"/>
    <w:rsid w:val="008658FF"/>
    <w:rsid w:val="008A0177"/>
    <w:rsid w:val="009D2C33"/>
    <w:rsid w:val="00B2532B"/>
    <w:rsid w:val="00C169E5"/>
    <w:rsid w:val="00CD5D8A"/>
    <w:rsid w:val="00D45FD4"/>
    <w:rsid w:val="00D71A24"/>
    <w:rsid w:val="00E05FAB"/>
    <w:rsid w:val="00ED3435"/>
    <w:rsid w:val="00EE244E"/>
    <w:rsid w:val="00F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DDF"/>
  <w15:docId w15:val="{F0F27F50-8784-4046-96E1-2D41875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Revision"/>
    <w:hidden/>
    <w:uiPriority w:val="99"/>
    <w:semiHidden/>
    <w:pPr>
      <w:spacing w:after="0" w:line="240" w:lineRule="auto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4135,bqiaagaaeyqcaaagiaiaaaozbgaabdwnaaaaaaaaaaaaaaaaaaaaaaaaaaaaaaaaaaaaaaaaaaaaaaaaaaaaaaaaaaaaaaaaaaaaaaaaaaaaaaaaaaaaaaaaaaaaaaaaaaaaaaaaaaaaaaaaaaaaaaaaaaaaaaaaaaaaaaaaaaaaaaaaaaaaaaaaaaaaaaaaaaaaaaaaaaaaaaaaaaaaaaaaaaaaaaaaaaaaaaaa"/>
    <w:basedOn w:val="a0"/>
    <w:rsid w:val="008A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8ED3E-6757-463F-A2F5-682355AA57EA}"/>
      </w:docPartPr>
      <w:docPartBody>
        <w:p w:rsidR="004E2927" w:rsidRDefault="00C56E19"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B888B43AFB244E08E8A96CA8607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0983-431F-485B-BBBB-54FE7F5550CF}"/>
      </w:docPartPr>
      <w:docPartBody>
        <w:p w:rsidR="004E2927" w:rsidRDefault="00C56E19">
          <w:pPr>
            <w:pStyle w:val="FB888B43AFB244E08E8A96CA860710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747A8C5723554917AE6FFB3C467BA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7FEAB-AB71-4F92-BECF-16347CEDCF28}"/>
      </w:docPartPr>
      <w:docPartBody>
        <w:p w:rsidR="004E2927" w:rsidRDefault="00C56E19">
          <w:pPr>
            <w:pStyle w:val="747A8C5723554917AE6FFB3C467BA127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E5371DA77ED14CF5904AA2B6C68DB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04167-FCF9-4E33-B1AC-D2D09AD8CC20}"/>
      </w:docPartPr>
      <w:docPartBody>
        <w:p w:rsidR="004E2927" w:rsidRDefault="00C56E19">
          <w:pPr>
            <w:pStyle w:val="E5371DA77ED14CF5904AA2B6C68DB251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DD4EC5C90A04B12B4A53731584A1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849A-6A1F-4463-A4BE-2C22FDD8E161}"/>
      </w:docPartPr>
      <w:docPartBody>
        <w:p w:rsidR="004E2927" w:rsidRDefault="00C56E19">
          <w:pPr>
            <w:pStyle w:val="FDD4EC5C90A04B12B4A53731584A186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8AC879CD64149C2A87D5DCD262BE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54AC8-3EB6-4E4E-B160-24AC5A79A91A}"/>
      </w:docPartPr>
      <w:docPartBody>
        <w:p w:rsidR="004E2927" w:rsidRDefault="00C56E19">
          <w:pPr>
            <w:pStyle w:val="D8AC879CD64149C2A87D5DCD262BECC4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22D734E43B904D1FA6A94680F6576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1FD2-DE2D-4347-AE59-CE968A62FD75}"/>
      </w:docPartPr>
      <w:docPartBody>
        <w:p w:rsidR="004E2927" w:rsidRDefault="00C56E19">
          <w:pPr>
            <w:pStyle w:val="22D734E43B904D1FA6A94680F657621F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009AAC46F8E4E7F804D079492448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21022-3B0E-485B-840B-681DA2CDCB4A}"/>
      </w:docPartPr>
      <w:docPartBody>
        <w:p w:rsidR="004E2927" w:rsidRDefault="00C56E19">
          <w:pPr>
            <w:pStyle w:val="4009AAC46F8E4E7F804D079492448EA8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FE190015B26D4129AC37A27D54527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AE0A32-4099-4161-9651-FB6DE1FDE5F6}"/>
      </w:docPartPr>
      <w:docPartBody>
        <w:p w:rsidR="004E2927" w:rsidRDefault="00C56E19">
          <w:pPr>
            <w:pStyle w:val="FE190015B26D4129AC37A27D54527CB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2751C-5F72-418C-8B78-5526DC9D8D6A}"/>
      </w:docPartPr>
      <w:docPartBody>
        <w:p w:rsidR="004E2927" w:rsidRDefault="00C56E19">
          <w:r>
            <w:rPr>
              <w:rStyle w:val="afa"/>
            </w:rPr>
            <w:t>Место для ввода даты.</w:t>
          </w:r>
        </w:p>
      </w:docPartBody>
    </w:docPart>
    <w:docPart>
      <w:docPartPr>
        <w:name w:val="C218EBCB702B4D44A55CA67EDDC3F6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01BEB-F289-40F8-9D4D-F685ADE63A91}"/>
      </w:docPartPr>
      <w:docPartBody>
        <w:p w:rsidR="004E2927" w:rsidRDefault="00C56E19">
          <w:pPr>
            <w:pStyle w:val="C218EBCB702B4D44A55CA67EDDC3F6E9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377EEDCA1F0A49B989E1F533F5DCE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96298-70DB-40DB-974C-A8801D8D3487}"/>
      </w:docPartPr>
      <w:docPartBody>
        <w:p w:rsidR="004E2927" w:rsidRDefault="00C56E19">
          <w:pPr>
            <w:pStyle w:val="377EEDCA1F0A49B989E1F533F5DCEC1C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E127976EC104C259E79C0FB04D61C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90F60-6FBF-44E5-A3FE-0CF07CB13563}"/>
      </w:docPartPr>
      <w:docPartBody>
        <w:p w:rsidR="004E2927" w:rsidRDefault="00C56E19">
          <w:pPr>
            <w:pStyle w:val="1E127976EC104C259E79C0FB04D61C3A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34D5DDA016A4202B8DF45BF7CC16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0E30C-1A9C-4159-B097-5A2F6C3FF98A}"/>
      </w:docPartPr>
      <w:docPartBody>
        <w:p w:rsidR="004E2927" w:rsidRDefault="00C56E19">
          <w:pPr>
            <w:pStyle w:val="434D5DDA016A4202B8DF45BF7CC1686B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193A08547F134BF286F51FFCD9757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6E70FA-1155-4D78-9F47-3477830980C5}"/>
      </w:docPartPr>
      <w:docPartBody>
        <w:p w:rsidR="004E2927" w:rsidRDefault="00C56E19">
          <w:pPr>
            <w:pStyle w:val="193A08547F134BF286F51FFCD97579BD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63508079751D44548CD60A8DC5D10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FD837-F3E6-481A-8A8C-A4801071BD66}"/>
      </w:docPartPr>
      <w:docPartBody>
        <w:p w:rsidR="004E2927" w:rsidRDefault="00C56E19">
          <w:pPr>
            <w:pStyle w:val="63508079751D44548CD60A8DC5D1015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4E0E56E0A2064A43B809D6AB672FF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9B249-6EBF-48EB-9DB3-D655359DE393}"/>
      </w:docPartPr>
      <w:docPartBody>
        <w:p w:rsidR="004E2927" w:rsidRDefault="00C56E19">
          <w:pPr>
            <w:pStyle w:val="4E0E56E0A2064A43B809D6AB672FFF70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51A5AF76089B4A79A9918F1AEB5CB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A652B-C122-4678-96F1-95CF13401C96}"/>
      </w:docPartPr>
      <w:docPartBody>
        <w:p w:rsidR="00C136E8" w:rsidRDefault="009F1238" w:rsidP="009F1238">
          <w:pPr>
            <w:pStyle w:val="51A5AF76089B4A79A9918F1AEB5CBD63"/>
          </w:pPr>
          <w:r>
            <w:rPr>
              <w:rStyle w:val="afa"/>
            </w:rPr>
            <w:t>Место для ввода текста.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730" w:rsidRDefault="004E4730">
      <w:pPr>
        <w:spacing w:after="0" w:line="240" w:lineRule="auto"/>
      </w:pPr>
      <w:r>
        <w:separator/>
      </w:r>
    </w:p>
  </w:endnote>
  <w:endnote w:type="continuationSeparator" w:id="0">
    <w:p w:rsidR="004E4730" w:rsidRDefault="004E47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730" w:rsidRDefault="004E4730">
      <w:pPr>
        <w:spacing w:after="0" w:line="240" w:lineRule="auto"/>
      </w:pPr>
      <w:r>
        <w:separator/>
      </w:r>
    </w:p>
  </w:footnote>
  <w:footnote w:type="continuationSeparator" w:id="0">
    <w:p w:rsidR="004E4730" w:rsidRDefault="004E4730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927"/>
    <w:rsid w:val="00156E63"/>
    <w:rsid w:val="00453BAE"/>
    <w:rsid w:val="004E2927"/>
    <w:rsid w:val="004E4730"/>
    <w:rsid w:val="0060682A"/>
    <w:rsid w:val="006B6C64"/>
    <w:rsid w:val="008328E6"/>
    <w:rsid w:val="009F1238"/>
    <w:rsid w:val="00C136E8"/>
    <w:rsid w:val="00C3417B"/>
    <w:rsid w:val="00C56E19"/>
    <w:rsid w:val="00D23BA4"/>
    <w:rsid w:val="00D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sid w:val="009F1238"/>
    <w:rPr>
      <w:color w:val="808080"/>
    </w:rPr>
  </w:style>
  <w:style w:type="paragraph" w:customStyle="1" w:styleId="FB888B43AFB244E08E8A96CA86071027">
    <w:name w:val="FB888B43AFB244E08E8A96CA86071027"/>
  </w:style>
  <w:style w:type="paragraph" w:customStyle="1" w:styleId="747A8C5723554917AE6FFB3C467BA127">
    <w:name w:val="747A8C5723554917AE6FFB3C467BA127"/>
  </w:style>
  <w:style w:type="paragraph" w:customStyle="1" w:styleId="D8AC879CD64149C2A87D5DCD262BECC4">
    <w:name w:val="D8AC879CD64149C2A87D5DCD262BECC4"/>
  </w:style>
  <w:style w:type="paragraph" w:customStyle="1" w:styleId="4009AAC46F8E4E7F804D079492448EA8">
    <w:name w:val="4009AAC46F8E4E7F804D079492448EA8"/>
  </w:style>
  <w:style w:type="paragraph" w:customStyle="1" w:styleId="C218EBCB702B4D44A55CA67EDDC3F6E9">
    <w:name w:val="C218EBCB702B4D44A55CA67EDDC3F6E9"/>
  </w:style>
  <w:style w:type="paragraph" w:customStyle="1" w:styleId="377EEDCA1F0A49B989E1F533F5DCEC1C">
    <w:name w:val="377EEDCA1F0A49B989E1F533F5DCEC1C"/>
  </w:style>
  <w:style w:type="paragraph" w:customStyle="1" w:styleId="3ECEC7CF75F04028BEB3D03E13FEE641">
    <w:name w:val="3ECEC7CF75F04028BEB3D03E13FEE641"/>
  </w:style>
  <w:style w:type="paragraph" w:customStyle="1" w:styleId="1F89A546671D4F528AD30C7827629231">
    <w:name w:val="1F89A546671D4F528AD30C7827629231"/>
  </w:style>
  <w:style w:type="paragraph" w:customStyle="1" w:styleId="3AE4622FE5314334AABDBF2C4BEE006D">
    <w:name w:val="3AE4622FE5314334AABDBF2C4BEE006D"/>
  </w:style>
  <w:style w:type="paragraph" w:customStyle="1" w:styleId="1E127976EC104C259E79C0FB04D61C3A">
    <w:name w:val="1E127976EC104C259E79C0FB04D61C3A"/>
  </w:style>
  <w:style w:type="paragraph" w:customStyle="1" w:styleId="434D5DDA016A4202B8DF45BF7CC1686B">
    <w:name w:val="434D5DDA016A4202B8DF45BF7CC1686B"/>
  </w:style>
  <w:style w:type="paragraph" w:customStyle="1" w:styleId="193A08547F134BF286F51FFCD97579BD">
    <w:name w:val="193A08547F134BF286F51FFCD97579BD"/>
  </w:style>
  <w:style w:type="paragraph" w:customStyle="1" w:styleId="63508079751D44548CD60A8DC5D10150">
    <w:name w:val="63508079751D44548CD60A8DC5D10150"/>
  </w:style>
  <w:style w:type="paragraph" w:customStyle="1" w:styleId="4E0E56E0A2064A43B809D6AB672FFF70">
    <w:name w:val="4E0E56E0A2064A43B809D6AB672FFF70"/>
  </w:style>
  <w:style w:type="paragraph" w:customStyle="1" w:styleId="22D734E43B904D1FA6A94680F657621F">
    <w:name w:val="22D734E43B904D1FA6A94680F657621F"/>
  </w:style>
  <w:style w:type="paragraph" w:customStyle="1" w:styleId="316DA7DF328146B391C3E06B1A3B92B9">
    <w:name w:val="316DA7DF328146B391C3E06B1A3B92B9"/>
  </w:style>
  <w:style w:type="paragraph" w:customStyle="1" w:styleId="FBF99D99A6034905839CF35D95BE78C6">
    <w:name w:val="FBF99D99A6034905839CF35D95BE78C6"/>
  </w:style>
  <w:style w:type="paragraph" w:customStyle="1" w:styleId="56D7A5A5F09745F99243A15C1DFD9BA4">
    <w:name w:val="56D7A5A5F09745F99243A15C1DFD9BA4"/>
  </w:style>
  <w:style w:type="paragraph" w:customStyle="1" w:styleId="34734855CA3E4DB0A513682AE64E3E9B">
    <w:name w:val="34734855CA3E4DB0A513682AE64E3E9B"/>
  </w:style>
  <w:style w:type="paragraph" w:customStyle="1" w:styleId="FE190015B26D4129AC37A27D54527CBA">
    <w:name w:val="FE190015B26D4129AC37A27D54527CBA"/>
  </w:style>
  <w:style w:type="paragraph" w:customStyle="1" w:styleId="E5371DA77ED14CF5904AA2B6C68DB251">
    <w:name w:val="E5371DA77ED14CF5904AA2B6C68DB251"/>
  </w:style>
  <w:style w:type="paragraph" w:customStyle="1" w:styleId="FDD4EC5C90A04B12B4A53731584A1862">
    <w:name w:val="FDD4EC5C90A04B12B4A53731584A1862"/>
  </w:style>
  <w:style w:type="paragraph" w:customStyle="1" w:styleId="51A5AF76089B4A79A9918F1AEB5CBD63">
    <w:name w:val="51A5AF76089B4A79A9918F1AEB5CBD63"/>
    <w:rsid w:val="009F1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A8C95D6-DCE9-4FED-BB1B-9D8D91DAB363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57A321-15B7-434B-9D9B-480079C40A3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Чечулин</dc:creator>
  <cp:lastModifiedBy>User</cp:lastModifiedBy>
  <cp:revision>6</cp:revision>
  <dcterms:created xsi:type="dcterms:W3CDTF">2022-10-25T07:59:00Z</dcterms:created>
  <dcterms:modified xsi:type="dcterms:W3CDTF">2023-08-08T09:17:00Z</dcterms:modified>
</cp:coreProperties>
</file>